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b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天津科技大学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第十三届青年教师教学竞赛评分表</w:t>
      </w:r>
      <w:bookmarkEnd w:id="0"/>
    </w:p>
    <w:p>
      <w:pPr>
        <w:jc w:val="center"/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教学展示环节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）</w:t>
      </w:r>
    </w:p>
    <w:tbl>
      <w:tblPr>
        <w:tblStyle w:val="4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2"/>
        <w:gridCol w:w="5690"/>
        <w:gridCol w:w="100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选手序号</w:t>
            </w:r>
          </w:p>
        </w:tc>
        <w:tc>
          <w:tcPr>
            <w:tcW w:w="8570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课程名称</w:t>
            </w:r>
          </w:p>
        </w:tc>
        <w:tc>
          <w:tcPr>
            <w:tcW w:w="8570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评分标准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满分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贯彻立德树人具体要求，突出课程思政。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理论联系实际，有利于学生理解。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重点突出，条理清楚，内容承前启后、循序渐进。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教学过程安排合理，方法运用灵活、恰当，教学设计体现完整。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启发性强，能够有效调动学生思维和学习积极性。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板书设计与教学内容紧密联系、结构合理，板书简洁、工整、美观，与多媒体适配。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语言教态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语言清晰、流畅、准确、生动，语速节奏恰当。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仪表得体，精神饱满，亲和力强。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教学理念先进、风格突出、感染力强，有利于教学效果的提高、教学目标的达成。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教学展示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满分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合计得分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 w:val="28"/>
          <w:szCs w:val="28"/>
        </w:rPr>
        <w:t xml:space="preserve">评委签字： 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年   月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OGNmZDgzYmQ2MzMyMjUyMDIyYmFlZmZjODNjYmUifQ=="/>
  </w:docVars>
  <w:rsids>
    <w:rsidRoot w:val="002B788F"/>
    <w:rsid w:val="002B788F"/>
    <w:rsid w:val="002E41E7"/>
    <w:rsid w:val="00522E3F"/>
    <w:rsid w:val="0056210A"/>
    <w:rsid w:val="00657305"/>
    <w:rsid w:val="00717933"/>
    <w:rsid w:val="009D25DC"/>
    <w:rsid w:val="00B10AD9"/>
    <w:rsid w:val="00C06439"/>
    <w:rsid w:val="00E11234"/>
    <w:rsid w:val="191751F4"/>
    <w:rsid w:val="2ABE1B5A"/>
    <w:rsid w:val="496178AE"/>
    <w:rsid w:val="6B2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2017-09-25T02:29:00Z</dcterms:created>
  <dc:creator>user</dc:creator>
  <cp:lastModifiedBy>周旭</cp:lastModifiedBy>
  <dcterms:modified xsi:type="dcterms:W3CDTF">2023-10-07T08:14:38Z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73BEC5CD8F914108BBCF85A779EDFF53_13</vt:lpwstr>
  </property>
</Properties>
</file>